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8834">
      <w:pPr>
        <w:pStyle w:val="2"/>
        <w:spacing w:line="24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附件1：报价资料</w:t>
      </w:r>
    </w:p>
    <w:p w14:paraId="48E6977D">
      <w:pPr>
        <w:pStyle w:val="2"/>
        <w:spacing w:after="0" w:line="24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一、报价清单</w:t>
      </w:r>
    </w:p>
    <w:tbl>
      <w:tblPr>
        <w:tblStyle w:val="6"/>
        <w:tblW w:w="4997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955"/>
        <w:gridCol w:w="3813"/>
        <w:gridCol w:w="1556"/>
        <w:gridCol w:w="1760"/>
      </w:tblGrid>
      <w:tr w14:paraId="0F23A8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0076AE0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748B306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B49E0F2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F653706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服务期限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409329F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价格</w:t>
            </w:r>
          </w:p>
        </w:tc>
      </w:tr>
      <w:tr w14:paraId="2FA709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78F7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9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78C4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法医病理鉴定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942A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早期尸表检验并进行死亡原因分析(死亡24小时以内的尸体)</w:t>
            </w:r>
          </w:p>
        </w:tc>
        <w:tc>
          <w:tcPr>
            <w:tcW w:w="76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CCF5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三年</w:t>
            </w:r>
          </w:p>
        </w:tc>
        <w:tc>
          <w:tcPr>
            <w:tcW w:w="86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F7F4">
            <w:pPr>
              <w:pStyle w:val="14"/>
              <w:jc w:val="center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元/年</w:t>
            </w:r>
          </w:p>
        </w:tc>
      </w:tr>
      <w:tr w14:paraId="643F2D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A14E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5FF7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E8E4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晚期尸表检验并进行死亡原因分析(死亡24小时以外的尸体)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D273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1792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B525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D51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C9E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OLE_LINK6"/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7B44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早期尸体常规解剖并进行死亡原因分析(死亡24小时以内的尸体)</w:t>
            </w:r>
            <w:bookmarkEnd w:id="0"/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7A54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5C156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EE0D9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B7B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32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1" w:name="OLE_LINK5"/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3143">
            <w:pPr>
              <w:pStyle w:val="14"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晚期尸体常规解剖并进行死亡原因分析(死亡24小时以外的尸体)</w:t>
            </w:r>
            <w:bookmarkEnd w:id="1"/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0744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E506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FEA05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6BB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A4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DFEF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法医病理鉴定文证审查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025F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C488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7128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A3F3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9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467F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法医临床鉴定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B530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损伤程度鉴定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12A3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278D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元/年</w:t>
            </w:r>
          </w:p>
        </w:tc>
      </w:tr>
      <w:tr w14:paraId="569785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FE2B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  <w:p w14:paraId="5A4275FE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CABE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法医毒物鉴定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5367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人体体液中乙醇定性定量分析</w:t>
            </w:r>
          </w:p>
        </w:tc>
        <w:tc>
          <w:tcPr>
            <w:tcW w:w="7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3318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F9A6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元/年</w:t>
            </w:r>
          </w:p>
        </w:tc>
      </w:tr>
      <w:tr w14:paraId="4DB555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A0F6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874B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法医物证鉴定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9A80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常染色体STR检验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个体识别、三联体亲子鉴定、二联体亲子鉴定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5F572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2E47">
            <w:pPr>
              <w:pStyle w:val="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元/年</w:t>
            </w:r>
          </w:p>
        </w:tc>
      </w:tr>
    </w:tbl>
    <w:p w14:paraId="5B930A74">
      <w:pPr>
        <w:rPr>
          <w:rFonts w:hint="eastAsia" w:ascii="仿宋" w:hAnsi="仿宋" w:eastAsia="仿宋" w:cs="仿宋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mI2MWNmMGI0ZWEyYzU5MDg2MWNhNWQ1YjdjNTkifQ=="/>
  </w:docVars>
  <w:rsids>
    <w:rsidRoot w:val="1A344D7D"/>
    <w:rsid w:val="0F3B1FB3"/>
    <w:rsid w:val="0F5C00D0"/>
    <w:rsid w:val="165F4EEB"/>
    <w:rsid w:val="18BD5DDE"/>
    <w:rsid w:val="1A344D7D"/>
    <w:rsid w:val="223B4D72"/>
    <w:rsid w:val="23D92665"/>
    <w:rsid w:val="294D2BB7"/>
    <w:rsid w:val="2A4B3693"/>
    <w:rsid w:val="31341CA9"/>
    <w:rsid w:val="31721834"/>
    <w:rsid w:val="33520EA1"/>
    <w:rsid w:val="531C6FD2"/>
    <w:rsid w:val="540006A2"/>
    <w:rsid w:val="54120B01"/>
    <w:rsid w:val="581740CD"/>
    <w:rsid w:val="66E86615"/>
    <w:rsid w:val="67B1035E"/>
    <w:rsid w:val="6A287500"/>
    <w:rsid w:val="74E913CE"/>
    <w:rsid w:val="751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2">
    <w:name w:val="font7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480</Characters>
  <Lines>0</Lines>
  <Paragraphs>0</Paragraphs>
  <TotalTime>2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2022-10-18T05:20:00Z</dcterms:created>
  <dc:creator>誓瑷</dc:creator>
  <cp:lastModifiedBy>彩虹排骨</cp:lastModifiedBy>
  <dcterms:modified xsi:type="dcterms:W3CDTF">2025-04-16T01:24:26Z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34A7BA186D904376886D316F86D52EF3</vt:lpwstr>
  </property>
  <property fmtid="{D5CDD505-2E9C-101B-9397-08002B2CF9AE}" pid="4" name="KSOTemplateDocerSaveRecord">
    <vt:lpwstr>eyJoZGlkIjoiZjA5Y2UyMGFjOWUwZTQ5ODU3YjM0MzUyNTY4ZWZhODgiLCJ1c2VySWQiOiIxMjk2NzI4NTE1In0=</vt:lpwstr>
  </property>
</Properties>
</file>