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</w:rPr>
        <w:t>全自动血液细胞分析流水线</w:t>
      </w:r>
      <w:r>
        <w:rPr>
          <w:rFonts w:ascii="宋体" w:hAnsi="宋体"/>
          <w:sz w:val="24"/>
        </w:rPr>
        <w:t>由全自动血液细胞分析仪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自动血涂片制备仪</w:t>
      </w:r>
      <w:r>
        <w:rPr>
          <w:rFonts w:hint="eastAsia" w:ascii="宋体" w:hAnsi="宋体"/>
          <w:sz w:val="24"/>
        </w:rPr>
        <w:t>以及</w:t>
      </w:r>
      <w:r>
        <w:rPr>
          <w:rFonts w:hint="eastAsia" w:ascii="宋体" w:hAnsi="宋体"/>
          <w:sz w:val="24"/>
          <w:lang w:val="en-US" w:eastAsia="zh-CN"/>
        </w:rPr>
        <w:t>全自动细胞形态学分析仪</w:t>
      </w:r>
      <w:r>
        <w:rPr>
          <w:rFonts w:ascii="宋体" w:hAnsi="宋体"/>
          <w:sz w:val="24"/>
        </w:rPr>
        <w:t>通过轨道连接组成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YTRlYzNjN2U4ZmUxNTVkZTY2ZTFlYzgyMTdmM2EifQ=="/>
  </w:docVars>
  <w:rsids>
    <w:rsidRoot w:val="0FAF2E42"/>
    <w:rsid w:val="0FAF2E42"/>
    <w:rsid w:val="5AE7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widowControl/>
      <w:spacing w:before="5" w:line="218" w:lineRule="auto"/>
      <w:ind w:left="743" w:right="3198"/>
      <w:jc w:val="left"/>
      <w:outlineLvl w:val="3"/>
    </w:pPr>
    <w:rPr>
      <w:rFonts w:ascii="Arial Unicode MS" w:hAnsi="Arial Unicode MS" w:eastAsia="Arial Unicode MS" w:cs="Arial Unicode MS"/>
      <w:kern w:val="0"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2023-09-13T05:46:00Z</dcterms:created>
  <dc:creator>120</dc:creator>
  <cp:lastModifiedBy>120</cp:lastModifiedBy>
  <dcterms:modified xsi:type="dcterms:W3CDTF">2023-09-13T05:51:31Z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AF7DF357121E48AEA492B9FA5D5AA397_11</vt:lpwstr>
  </property>
</Properties>
</file>